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87" w:rsidRPr="00F55363" w:rsidRDefault="00895787" w:rsidP="00895787">
      <w:pPr>
        <w:spacing w:after="0" w:line="240" w:lineRule="auto"/>
        <w:jc w:val="center"/>
        <w:rPr>
          <w:rFonts w:ascii="PT Astra Serif" w:hAnsi="PT Astra Serif"/>
          <w:b/>
          <w:bCs/>
          <w:sz w:val="28"/>
          <w:szCs w:val="28"/>
        </w:rPr>
      </w:pPr>
      <w:r w:rsidRPr="00F55363">
        <w:rPr>
          <w:rFonts w:ascii="PT Astra Serif" w:hAnsi="PT Astra Serif"/>
          <w:b/>
          <w:sz w:val="28"/>
          <w:szCs w:val="28"/>
        </w:rPr>
        <w:t>АДМИНИСТРАЦИЯ МУНИЦИПАЛЬНОГО ОБРАЗОВАНИЯ</w:t>
      </w:r>
    </w:p>
    <w:p w:rsidR="00895787" w:rsidRPr="00F55363" w:rsidRDefault="00895787" w:rsidP="00895787">
      <w:pPr>
        <w:keepNext/>
        <w:spacing w:after="0" w:line="240" w:lineRule="auto"/>
        <w:jc w:val="center"/>
        <w:outlineLvl w:val="0"/>
        <w:rPr>
          <w:rFonts w:ascii="PT Astra Serif" w:hAnsi="PT Astra Serif"/>
          <w:b/>
          <w:bCs/>
          <w:sz w:val="28"/>
          <w:szCs w:val="28"/>
          <w:lang w:eastAsia="ru-RU"/>
        </w:rPr>
      </w:pPr>
      <w:r w:rsidRPr="00F55363">
        <w:rPr>
          <w:rFonts w:ascii="PT Astra Serif" w:hAnsi="PT Astra Serif"/>
          <w:b/>
          <w:bCs/>
          <w:sz w:val="28"/>
          <w:szCs w:val="28"/>
          <w:lang w:eastAsia="ru-RU"/>
        </w:rPr>
        <w:t>«МЕЛЕКЕССКИЙ РАЙОН» УЛЬЯНОВСКОЙ ОБЛАСТИ</w:t>
      </w:r>
    </w:p>
    <w:p w:rsidR="00895787" w:rsidRPr="00F55363" w:rsidRDefault="00895787" w:rsidP="00895787">
      <w:pPr>
        <w:ind w:left="2820" w:right="-99" w:firstLine="12"/>
        <w:rPr>
          <w:rFonts w:ascii="PT Astra Serif" w:hAnsi="PT Astra Serif"/>
          <w:b/>
          <w:bCs/>
          <w:sz w:val="28"/>
          <w:szCs w:val="28"/>
        </w:rPr>
      </w:pPr>
    </w:p>
    <w:p w:rsidR="00B84C68" w:rsidRPr="00B84C68" w:rsidRDefault="00B84C68" w:rsidP="00B84C68">
      <w:pPr>
        <w:spacing w:line="256" w:lineRule="auto"/>
        <w:ind w:right="-99"/>
        <w:jc w:val="center"/>
        <w:rPr>
          <w:rFonts w:ascii="PT Astra Serif" w:hAnsi="PT Astra Serif"/>
          <w:b/>
          <w:sz w:val="40"/>
          <w:szCs w:val="40"/>
        </w:rPr>
      </w:pPr>
      <w:proofErr w:type="gramStart"/>
      <w:r w:rsidRPr="00B84C68">
        <w:rPr>
          <w:rFonts w:ascii="PT Astra Serif" w:hAnsi="PT Astra Serif"/>
          <w:b/>
          <w:sz w:val="32"/>
          <w:szCs w:val="32"/>
        </w:rPr>
        <w:t>П</w:t>
      </w:r>
      <w:proofErr w:type="gramEnd"/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О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С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Т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А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Н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О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В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Л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Е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Н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И</w:t>
      </w:r>
      <w:r>
        <w:rPr>
          <w:rFonts w:ascii="PT Astra Serif" w:hAnsi="PT Astra Serif"/>
          <w:b/>
          <w:sz w:val="32"/>
          <w:szCs w:val="32"/>
        </w:rPr>
        <w:t xml:space="preserve"> </w:t>
      </w:r>
      <w:r w:rsidRPr="00B84C68">
        <w:rPr>
          <w:rFonts w:ascii="PT Astra Serif" w:hAnsi="PT Astra Serif"/>
          <w:b/>
          <w:sz w:val="32"/>
          <w:szCs w:val="32"/>
        </w:rPr>
        <w:t>Е</w:t>
      </w:r>
    </w:p>
    <w:p w:rsidR="00895787" w:rsidRPr="00F55363" w:rsidRDefault="00895787" w:rsidP="00895787">
      <w:pPr>
        <w:tabs>
          <w:tab w:val="left" w:pos="1350"/>
        </w:tabs>
        <w:ind w:right="-99"/>
        <w:rPr>
          <w:rFonts w:ascii="PT Astra Serif" w:hAnsi="PT Astra Serif"/>
          <w:b/>
          <w:sz w:val="28"/>
          <w:szCs w:val="28"/>
        </w:rPr>
      </w:pPr>
      <w:r w:rsidRPr="00F55363">
        <w:rPr>
          <w:rFonts w:ascii="PT Astra Serif" w:hAnsi="PT Astra Serif"/>
          <w:b/>
          <w:sz w:val="28"/>
          <w:szCs w:val="28"/>
        </w:rPr>
        <w:tab/>
      </w:r>
    </w:p>
    <w:p w:rsidR="00895787" w:rsidRPr="00933A29" w:rsidRDefault="00933A29" w:rsidP="00895787">
      <w:pPr>
        <w:spacing w:after="0" w:line="240" w:lineRule="auto"/>
        <w:ind w:right="-96"/>
        <w:rPr>
          <w:rFonts w:ascii="PT Astra Serif" w:hAnsi="PT Astra Serif"/>
        </w:rPr>
      </w:pPr>
      <w:r>
        <w:rPr>
          <w:rFonts w:ascii="PT Astra Serif" w:hAnsi="PT Astra Serif"/>
          <w:u w:val="single"/>
        </w:rPr>
        <w:t xml:space="preserve">       </w:t>
      </w:r>
      <w:bookmarkStart w:id="0" w:name="_GoBack"/>
      <w:bookmarkEnd w:id="0"/>
      <w:r w:rsidR="00F322C4">
        <w:rPr>
          <w:rFonts w:ascii="PT Astra Serif" w:hAnsi="PT Astra Serif"/>
          <w:u w:val="single"/>
        </w:rPr>
        <w:t>30.12.2025</w:t>
      </w:r>
      <w:r>
        <w:rPr>
          <w:rFonts w:ascii="PT Astra Serif" w:hAnsi="PT Astra Serif"/>
          <w:u w:val="single"/>
        </w:rPr>
        <w:t xml:space="preserve">   </w:t>
      </w:r>
      <w:r w:rsidR="00895787" w:rsidRPr="00F55363">
        <w:rPr>
          <w:rFonts w:ascii="PT Astra Serif" w:hAnsi="PT Astra Serif"/>
          <w:b/>
        </w:rPr>
        <w:tab/>
      </w:r>
      <w:r w:rsidR="00895787" w:rsidRPr="00F55363">
        <w:rPr>
          <w:rFonts w:ascii="PT Astra Serif" w:hAnsi="PT Astra Serif"/>
          <w:b/>
        </w:rPr>
        <w:tab/>
      </w:r>
      <w:r w:rsidR="00895787" w:rsidRPr="00F55363">
        <w:rPr>
          <w:rFonts w:ascii="PT Astra Serif" w:hAnsi="PT Astra Serif"/>
          <w:b/>
        </w:rPr>
        <w:tab/>
        <w:t xml:space="preserve">                                                     </w:t>
      </w:r>
      <w:r>
        <w:rPr>
          <w:rFonts w:ascii="PT Astra Serif" w:hAnsi="PT Astra Serif"/>
          <w:b/>
        </w:rPr>
        <w:t xml:space="preserve">                 </w:t>
      </w:r>
      <w:r w:rsidR="00F322C4">
        <w:rPr>
          <w:rFonts w:ascii="PT Astra Serif" w:hAnsi="PT Astra Serif"/>
          <w:b/>
        </w:rPr>
        <w:t xml:space="preserve">            </w:t>
      </w:r>
      <w:r w:rsidR="00895787" w:rsidRPr="00F55363">
        <w:rPr>
          <w:rFonts w:ascii="PT Astra Serif" w:hAnsi="PT Astra Serif"/>
        </w:rPr>
        <w:t xml:space="preserve">№ </w:t>
      </w:r>
      <w:r>
        <w:rPr>
          <w:rFonts w:ascii="PT Astra Serif" w:hAnsi="PT Astra Serif"/>
        </w:rPr>
        <w:t xml:space="preserve">     </w:t>
      </w:r>
      <w:r w:rsidR="00F322C4">
        <w:rPr>
          <w:rFonts w:ascii="PT Astra Serif" w:hAnsi="PT Astra Serif"/>
          <w:u w:val="single"/>
        </w:rPr>
        <w:t>2228</w:t>
      </w:r>
      <w:r>
        <w:rPr>
          <w:rFonts w:ascii="PT Astra Serif" w:hAnsi="PT Astra Serif"/>
        </w:rPr>
        <w:t xml:space="preserve">  </w:t>
      </w:r>
    </w:p>
    <w:p w:rsidR="00895787" w:rsidRPr="00F55363" w:rsidRDefault="00895787" w:rsidP="00895787">
      <w:pPr>
        <w:spacing w:after="0" w:line="240" w:lineRule="auto"/>
        <w:ind w:right="-96"/>
        <w:jc w:val="center"/>
        <w:rPr>
          <w:rFonts w:ascii="PT Astra Serif" w:hAnsi="PT Astra Serif"/>
          <w:sz w:val="20"/>
          <w:szCs w:val="20"/>
        </w:rPr>
      </w:pPr>
      <w:r w:rsidRPr="00F55363">
        <w:rPr>
          <w:rFonts w:ascii="PT Astra Serif" w:eastAsia="Times New Roman" w:hAnsi="PT Astra Serif"/>
          <w:b/>
        </w:rPr>
        <w:t xml:space="preserve">                                                                                                       </w:t>
      </w:r>
      <w:r w:rsidR="00F9009E">
        <w:rPr>
          <w:rFonts w:ascii="PT Astra Serif" w:eastAsia="Times New Roman" w:hAnsi="PT Astra Serif"/>
          <w:b/>
        </w:rPr>
        <w:t xml:space="preserve">                              </w:t>
      </w:r>
      <w:proofErr w:type="spellStart"/>
      <w:proofErr w:type="gramStart"/>
      <w:r w:rsidRPr="00F55363">
        <w:rPr>
          <w:rFonts w:ascii="PT Astra Serif" w:hAnsi="PT Astra Serif"/>
          <w:sz w:val="20"/>
          <w:szCs w:val="20"/>
        </w:rPr>
        <w:t>Экз</w:t>
      </w:r>
      <w:proofErr w:type="spellEnd"/>
      <w:proofErr w:type="gramEnd"/>
      <w:r w:rsidRPr="00F55363">
        <w:rPr>
          <w:rFonts w:ascii="PT Astra Serif" w:hAnsi="PT Astra Serif"/>
          <w:sz w:val="20"/>
          <w:szCs w:val="20"/>
        </w:rPr>
        <w:t xml:space="preserve"> №_______</w:t>
      </w:r>
    </w:p>
    <w:p w:rsidR="00895787" w:rsidRPr="00F55363" w:rsidRDefault="00895787" w:rsidP="00895787">
      <w:pPr>
        <w:jc w:val="center"/>
        <w:rPr>
          <w:rFonts w:ascii="PT Astra Serif" w:hAnsi="PT Astra Serif"/>
        </w:rPr>
      </w:pPr>
    </w:p>
    <w:p w:rsidR="00895787" w:rsidRPr="00F55363" w:rsidRDefault="00895787" w:rsidP="00895787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F55363">
        <w:rPr>
          <w:rFonts w:ascii="PT Astra Serif" w:hAnsi="PT Astra Serif"/>
          <w:sz w:val="24"/>
          <w:szCs w:val="24"/>
        </w:rPr>
        <w:t>г. Димитровград</w:t>
      </w:r>
    </w:p>
    <w:p w:rsidR="00895787" w:rsidRDefault="00895787" w:rsidP="00895787">
      <w:pPr>
        <w:pStyle w:val="ConsPlusTitle"/>
        <w:rPr>
          <w:sz w:val="28"/>
          <w:szCs w:val="28"/>
        </w:rPr>
      </w:pPr>
    </w:p>
    <w:p w:rsidR="00895787" w:rsidRPr="008B6A4D" w:rsidRDefault="00895787" w:rsidP="00895787">
      <w:pPr>
        <w:widowControl w:val="0"/>
        <w:spacing w:after="0" w:line="240" w:lineRule="auto"/>
        <w:ind w:firstLine="709"/>
        <w:jc w:val="center"/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</w:pPr>
      <w:r w:rsidRPr="008B6A4D">
        <w:rPr>
          <w:rFonts w:ascii="PT Astra Serif" w:eastAsia="Times New Roman" w:hAnsi="PT Astra Serif"/>
          <w:b/>
          <w:color w:val="000000"/>
          <w:sz w:val="28"/>
          <w:szCs w:val="28"/>
          <w:lang w:val="x-none" w:eastAsia="x-none"/>
        </w:rPr>
        <w:t>О</w:t>
      </w:r>
      <w:r w:rsidRPr="008B6A4D">
        <w:rPr>
          <w:rFonts w:ascii="PT Astra Serif" w:eastAsia="Times New Roman" w:hAnsi="PT Astra Serif"/>
          <w:b/>
          <w:color w:val="000000"/>
          <w:sz w:val="28"/>
          <w:szCs w:val="28"/>
          <w:lang w:eastAsia="x-none"/>
        </w:rPr>
        <w:t xml:space="preserve"> внесении изменений в постановление администрации </w:t>
      </w:r>
      <w:r w:rsidRPr="008B6A4D">
        <w:rPr>
          <w:rFonts w:ascii="PT Astra Serif" w:eastAsia="Lucida Sans Unicode" w:hAnsi="PT Astra Serif" w:cs="Tahoma"/>
          <w:b/>
          <w:bCs/>
          <w:color w:val="000000"/>
          <w:sz w:val="28"/>
          <w:szCs w:val="28"/>
          <w:lang w:eastAsia="zh-CN" w:bidi="en-US"/>
        </w:rPr>
        <w:t>муниципального образования «</w:t>
      </w:r>
      <w:proofErr w:type="spellStart"/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Мелекесский</w:t>
      </w:r>
      <w:proofErr w:type="spellEnd"/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 xml:space="preserve"> район» Ульяновской области от </w:t>
      </w:r>
      <w:r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17</w:t>
      </w:r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.</w:t>
      </w:r>
      <w:r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12</w:t>
      </w:r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.202</w:t>
      </w:r>
      <w:r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4</w:t>
      </w:r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 xml:space="preserve"> №2</w:t>
      </w:r>
      <w:r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3</w:t>
      </w:r>
      <w:r w:rsidRPr="009D45E6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55</w:t>
      </w:r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 xml:space="preserve"> «Об утверждении муниципальной программы «Развитие транспортной системы на территории </w:t>
      </w:r>
      <w:proofErr w:type="spellStart"/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>Мелекесского</w:t>
      </w:r>
      <w:proofErr w:type="spellEnd"/>
      <w:r w:rsidRPr="008B6A4D">
        <w:rPr>
          <w:rFonts w:ascii="PT Astra Serif" w:eastAsia="Lucida Sans Unicode" w:hAnsi="PT Astra Serif" w:cs="Tahoma"/>
          <w:b/>
          <w:color w:val="000000"/>
          <w:sz w:val="28"/>
          <w:szCs w:val="28"/>
          <w:lang w:eastAsia="zh-CN" w:bidi="en-US"/>
        </w:rPr>
        <w:t xml:space="preserve"> района Ульяновской области» </w:t>
      </w:r>
    </w:p>
    <w:p w:rsidR="00895787" w:rsidRDefault="00895787" w:rsidP="00895787">
      <w:pPr>
        <w:pStyle w:val="ConsPlusTitle"/>
        <w:rPr>
          <w:sz w:val="28"/>
          <w:szCs w:val="28"/>
        </w:rPr>
      </w:pPr>
    </w:p>
    <w:p w:rsidR="00895787" w:rsidRPr="003C64C7" w:rsidRDefault="00895787" w:rsidP="00895787">
      <w:pPr>
        <w:pStyle w:val="ConsPlusTitle"/>
        <w:jc w:val="center"/>
        <w:rPr>
          <w:sz w:val="28"/>
          <w:szCs w:val="28"/>
        </w:rPr>
      </w:pPr>
    </w:p>
    <w:p w:rsidR="00895787" w:rsidRPr="00B33106" w:rsidRDefault="00895787" w:rsidP="00F9009E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sz w:val="28"/>
          <w:szCs w:val="28"/>
          <w:lang w:val="x-none" w:eastAsia="zh-CN"/>
        </w:rPr>
      </w:pP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Руководствуясь статьёй 179 Бюджетного кодекса Российской Федерации,</w:t>
      </w:r>
      <w:r w:rsidRPr="00A32EE0">
        <w:t xml:space="preserve"> </w:t>
      </w:r>
      <w:r w:rsidRPr="00A32EE0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Федеральным законом от 28.06.2014 № 172-ФЗ «О стратегическом планировании в Российской Федерации»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,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постановлением администрации муниципального образования «</w:t>
      </w:r>
      <w:proofErr w:type="spellStart"/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Мелекесский</w:t>
      </w:r>
      <w:proofErr w:type="spellEnd"/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район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» Ульяновской области от</w:t>
      </w:r>
      <w:r w:rsidRPr="00221FC0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20.09.2024 N 1746 «Об утверждении Правил разработки, реализации и оценки эффективности муниципальных программ муниципального образования «</w:t>
      </w:r>
      <w:proofErr w:type="spellStart"/>
      <w:r w:rsidRPr="00221FC0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Мелекесский</w:t>
      </w:r>
      <w:proofErr w:type="spellEnd"/>
      <w:r w:rsidRPr="00221FC0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район» Ульяновской области, а также осуществления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контроля за ходом их реализации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»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</w:t>
      </w:r>
      <w:proofErr w:type="gramStart"/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>п</w:t>
      </w:r>
      <w:proofErr w:type="gramEnd"/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о с т а н о в л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я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е т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>:</w:t>
      </w:r>
    </w:p>
    <w:p w:rsidR="00895787" w:rsidRDefault="00895787" w:rsidP="00895787">
      <w:pPr>
        <w:numPr>
          <w:ilvl w:val="0"/>
          <w:numId w:val="1"/>
        </w:numPr>
        <w:spacing w:after="0" w:line="240" w:lineRule="auto"/>
        <w:ind w:left="0" w:right="23" w:firstLine="709"/>
        <w:jc w:val="both"/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Внести в постановление администрации муниципального образования «</w:t>
      </w:r>
      <w:proofErr w:type="spellStart"/>
      <w:r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Мелекесский</w:t>
      </w:r>
      <w:proofErr w:type="spellEnd"/>
      <w:r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 xml:space="preserve"> район» Ульяновской области</w:t>
      </w:r>
      <w:r w:rsidRPr="008B6A4D">
        <w:t xml:space="preserve"> </w:t>
      </w:r>
      <w:r w:rsidRPr="008B6A4D"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от 17.12.2024 №23</w:t>
      </w:r>
      <w:r w:rsidRPr="009D45E6">
        <w:rPr>
          <w:rFonts w:ascii="PT Astra Serif" w:eastAsia="Times New Roman" w:hAnsi="PT Astra Serif"/>
          <w:sz w:val="28"/>
          <w:szCs w:val="28"/>
          <w:shd w:val="clear" w:color="auto" w:fill="FFFFFF"/>
        </w:rPr>
        <w:t>55</w:t>
      </w:r>
      <w:r w:rsidRPr="008B6A4D"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 xml:space="preserve"> «Об утверждении муниципальной программы «Развитие транспортной системы на территории </w:t>
      </w:r>
      <w:proofErr w:type="spellStart"/>
      <w:r w:rsidRPr="008B6A4D"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Мелекесск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>ого</w:t>
      </w:r>
      <w:proofErr w:type="spellEnd"/>
      <w:r>
        <w:rPr>
          <w:rFonts w:ascii="PT Astra Serif" w:eastAsia="Times New Roman" w:hAnsi="PT Astra Serif"/>
          <w:sz w:val="28"/>
          <w:szCs w:val="28"/>
          <w:shd w:val="clear" w:color="auto" w:fill="FFFFFF"/>
          <w:lang w:val="x-none"/>
        </w:rPr>
        <w:t xml:space="preserve"> района Ульяновской области»</w:t>
      </w:r>
      <w:r>
        <w:rPr>
          <w:rFonts w:ascii="PT Astra Serif" w:eastAsia="Times New Roman" w:hAnsi="PT Astra Serif"/>
          <w:sz w:val="28"/>
          <w:szCs w:val="28"/>
          <w:shd w:val="clear" w:color="auto" w:fill="FFFFFF"/>
        </w:rPr>
        <w:t xml:space="preserve"> следующие изменения</w:t>
      </w:r>
      <w:r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  <w:t>:</w:t>
      </w:r>
    </w:p>
    <w:p w:rsidR="00895787" w:rsidRDefault="00895787" w:rsidP="00895787">
      <w:pPr>
        <w:numPr>
          <w:ilvl w:val="1"/>
          <w:numId w:val="1"/>
        </w:numPr>
        <w:spacing w:after="0" w:line="240" w:lineRule="auto"/>
        <w:ind w:left="0" w:right="23" w:firstLine="709"/>
        <w:jc w:val="both"/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PT Astra Serif" w:hAnsi="PT Astra Serif"/>
          <w:sz w:val="28"/>
          <w:szCs w:val="28"/>
        </w:rPr>
        <w:t>В</w:t>
      </w:r>
      <w:r w:rsidRPr="008B6A4D">
        <w:rPr>
          <w:rFonts w:ascii="PT Astra Serif" w:hAnsi="PT Astra Serif"/>
          <w:sz w:val="28"/>
          <w:szCs w:val="28"/>
        </w:rPr>
        <w:t xml:space="preserve"> Приложении № 1 к муниципальной программе</w:t>
      </w:r>
      <w:r w:rsidRPr="008B6A4D"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  <w:t xml:space="preserve"> </w:t>
      </w:r>
      <w:r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  <w:t>с</w:t>
      </w:r>
      <w:r w:rsidRPr="008B6A4D">
        <w:rPr>
          <w:rFonts w:ascii="PT Astra Serif" w:hAnsi="PT Astra Serif"/>
          <w:iCs/>
          <w:color w:val="000000"/>
          <w:sz w:val="28"/>
          <w:szCs w:val="28"/>
          <w:shd w:val="clear" w:color="auto" w:fill="FFFFFF"/>
          <w:lang w:eastAsia="zh-CN"/>
        </w:rPr>
        <w:t>троку «Ресурсное обеспечение муниципальной программы с разбивкой по источникам финансового обеспечения и годам реализации» паспорта муниципальной программы изложить в следующей редакции:</w:t>
      </w:r>
    </w:p>
    <w:p w:rsidR="00895787" w:rsidRPr="008B6A4D" w:rsidRDefault="00895787" w:rsidP="00895787">
      <w:pPr>
        <w:spacing w:after="0" w:line="240" w:lineRule="auto"/>
        <w:ind w:right="23"/>
        <w:jc w:val="both"/>
        <w:rPr>
          <w:rFonts w:ascii="PT Astra Serif" w:hAnsi="PT Astra Serif"/>
          <w:sz w:val="28"/>
          <w:szCs w:val="28"/>
        </w:rPr>
      </w:pPr>
      <w:r w:rsidRPr="008B6A4D">
        <w:rPr>
          <w:rFonts w:ascii="PT Astra Serif" w:hAnsi="PT Astra Serif"/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95787" w:rsidTr="00C7152C">
        <w:tc>
          <w:tcPr>
            <w:tcW w:w="4927" w:type="dxa"/>
            <w:shd w:val="clear" w:color="auto" w:fill="auto"/>
          </w:tcPr>
          <w:p w:rsidR="00895787" w:rsidRPr="008B7931" w:rsidRDefault="00895787" w:rsidP="00C7152C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Ресурсное обеспечение муниципальной программы с разбивкой по источникам финансового обеспечения и годам реализации</w:t>
            </w:r>
          </w:p>
        </w:tc>
        <w:tc>
          <w:tcPr>
            <w:tcW w:w="4927" w:type="dxa"/>
            <w:shd w:val="clear" w:color="auto" w:fill="auto"/>
          </w:tcPr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Общий объём бюджетных ассигнований на финансовое обеспечение муниципальной программы составляет  </w:t>
            </w:r>
            <w:r w:rsidR="003D144F" w:rsidRPr="003D144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518681,99015</w:t>
            </w:r>
            <w:r w:rsidR="003D144F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2025 год – </w:t>
            </w:r>
            <w:r w:rsidR="00E07D8E" w:rsidRP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132291,13920</w:t>
            </w:r>
            <w:r w:rsid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2026 год – </w:t>
            </w:r>
            <w:r w:rsidR="00E07D8E" w:rsidRP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109177,17095</w:t>
            </w:r>
            <w:r w:rsid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lastRenderedPageBreak/>
              <w:t xml:space="preserve">2027 год – </w:t>
            </w:r>
            <w:r w:rsidR="00E07D8E" w:rsidRP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127976,77000</w:t>
            </w:r>
            <w:r w:rsid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2028 год – </w:t>
            </w:r>
            <w:r w:rsidR="00A3766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149236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,</w:t>
            </w:r>
            <w:r w:rsidR="00A3766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91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2029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2030 год – 0,00000 тыс. руб.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из них: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за счёт бюджетных ассигнований местного бюджета – </w:t>
            </w:r>
            <w:r w:rsidR="00E07D8E" w:rsidRP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179213,16121</w:t>
            </w:r>
            <w:r w:rsid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2025 год – </w:t>
            </w:r>
            <w:r w:rsidR="00E07D8E" w:rsidRP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39063,36121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ab/>
              <w:t xml:space="preserve">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2026 год – </w:t>
            </w:r>
            <w:r w:rsidR="00A3766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38254,7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2027 год – </w:t>
            </w:r>
            <w:r w:rsidR="00A3766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49877,0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2028 год – </w:t>
            </w:r>
            <w:r w:rsidR="00A37669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52018,1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2029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2030 год – 0,00000 тыс. руб.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jc w:val="both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за счёт бюджетных ассигнований местного бюджета, источником которых являются межбюджетные трансферты из областного бюджета Ульяновской области –</w:t>
            </w:r>
            <w:r w:rsidR="00FD7881">
              <w:t xml:space="preserve"> </w:t>
            </w:r>
            <w:r w:rsidR="00E07D8E" w:rsidRP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339468,82894</w:t>
            </w:r>
            <w:r w:rsid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руб., в том числе по годам реализации: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2025 год – </w:t>
            </w:r>
            <w:r w:rsidR="00E07D8E" w:rsidRP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93227,77799</w:t>
            </w:r>
            <w:r w:rsid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2026 год – </w:t>
            </w:r>
            <w:r w:rsidR="00E07D8E" w:rsidRP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70922,47095</w:t>
            </w:r>
            <w:r w:rsid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2027 год – </w:t>
            </w:r>
            <w:r w:rsidR="00E07D8E" w:rsidRP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78099,77000</w:t>
            </w:r>
            <w:r w:rsid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2028 год – </w:t>
            </w:r>
            <w:r w:rsidR="00E07D8E" w:rsidRP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97218,81000</w:t>
            </w:r>
            <w:r w:rsidR="00E07D8E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 xml:space="preserve"> </w:t>
            </w: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2029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2030 год – 0,00000 тыс. руб.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16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за счёт бюджетных ассигнований местного бюджета, источником которых являются внебюджетные средства - 0,00000 тыс. руб., в том числе по годам реализации: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2025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2026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2027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2028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napToGrid w:val="0"/>
              <w:spacing w:after="0" w:line="240" w:lineRule="auto"/>
              <w:ind w:right="-270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2029 год – 0,00000 тыс. руб.;</w:t>
            </w:r>
          </w:p>
          <w:p w:rsidR="00895787" w:rsidRPr="008B7931" w:rsidRDefault="00895787" w:rsidP="00C7152C">
            <w:pPr>
              <w:widowControl w:val="0"/>
              <w:suppressAutoHyphens/>
              <w:spacing w:after="0" w:line="240" w:lineRule="auto"/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</w:pPr>
            <w:r w:rsidRPr="008B7931">
              <w:rPr>
                <w:rFonts w:ascii="PT Astra Serif" w:eastAsia="Times New Roman" w:hAnsi="PT Astra Serif"/>
                <w:color w:val="000000"/>
                <w:sz w:val="28"/>
                <w:szCs w:val="28"/>
                <w:shd w:val="clear" w:color="auto" w:fill="FFFFFF"/>
                <w:lang w:eastAsia="zh-CN"/>
              </w:rPr>
              <w:t>2030 год – 0,00000 тыс. руб.</w:t>
            </w:r>
          </w:p>
        </w:tc>
      </w:tr>
    </w:tbl>
    <w:p w:rsidR="00895787" w:rsidRDefault="00895787" w:rsidP="00895787">
      <w:pPr>
        <w:spacing w:after="0" w:line="240" w:lineRule="auto"/>
        <w:ind w:right="23"/>
        <w:jc w:val="both"/>
      </w:pPr>
    </w:p>
    <w:p w:rsidR="00BE4A07" w:rsidRPr="00AB2843" w:rsidRDefault="00BE4A07" w:rsidP="00AB2843">
      <w:pPr>
        <w:pStyle w:val="a3"/>
        <w:numPr>
          <w:ilvl w:val="1"/>
          <w:numId w:val="1"/>
        </w:numPr>
        <w:suppressAutoHyphens/>
        <w:spacing w:after="0" w:line="240" w:lineRule="auto"/>
        <w:ind w:right="23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  <w:r w:rsidRPr="00AB284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Приложение №3 к муниципальной программе</w:t>
      </w:r>
      <w:r w:rsidR="00F9009E" w:rsidRPr="00AB284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изложить в следующей редакции:</w:t>
      </w:r>
    </w:p>
    <w:p w:rsidR="00AB2843" w:rsidRDefault="00AB2843" w:rsidP="00AB2843">
      <w:pPr>
        <w:pStyle w:val="a3"/>
        <w:suppressAutoHyphens/>
        <w:spacing w:after="0" w:line="240" w:lineRule="auto"/>
        <w:ind w:left="1279" w:right="23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sectPr w:rsidR="00AB284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pPr w:leftFromText="180" w:rightFromText="180" w:horzAnchor="margin" w:tblpY="-1065"/>
        <w:tblW w:w="14689" w:type="dxa"/>
        <w:tblLayout w:type="fixed"/>
        <w:tblLook w:val="04A0" w:firstRow="1" w:lastRow="0" w:firstColumn="1" w:lastColumn="0" w:noHBand="0" w:noVBand="1"/>
      </w:tblPr>
      <w:tblGrid>
        <w:gridCol w:w="706"/>
        <w:gridCol w:w="2125"/>
        <w:gridCol w:w="1645"/>
        <w:gridCol w:w="1240"/>
        <w:gridCol w:w="1540"/>
        <w:gridCol w:w="1398"/>
        <w:gridCol w:w="1173"/>
        <w:gridCol w:w="1276"/>
        <w:gridCol w:w="1276"/>
        <w:gridCol w:w="658"/>
        <w:gridCol w:w="800"/>
        <w:gridCol w:w="762"/>
        <w:gridCol w:w="90"/>
      </w:tblGrid>
      <w:tr w:rsidR="00AB2843" w:rsidRPr="00AB2843" w:rsidTr="00932DC4">
        <w:trPr>
          <w:gridAfter w:val="1"/>
          <w:wAfter w:w="90" w:type="dxa"/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8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Приложение № 3</w:t>
            </w:r>
          </w:p>
        </w:tc>
      </w:tr>
      <w:tr w:rsidR="00AB2843" w:rsidRPr="00AB2843" w:rsidTr="00932DC4">
        <w:trPr>
          <w:gridAfter w:val="1"/>
          <w:wAfter w:w="90" w:type="dxa"/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AB284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 муниципальной программе</w:t>
            </w:r>
          </w:p>
        </w:tc>
      </w:tr>
      <w:tr w:rsidR="00AB2843" w:rsidRPr="00AB2843" w:rsidTr="00932DC4">
        <w:trPr>
          <w:gridAfter w:val="1"/>
          <w:wAfter w:w="90" w:type="dxa"/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B2843" w:rsidRPr="00AB2843" w:rsidRDefault="00AB2843" w:rsidP="00932DC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B2843" w:rsidRPr="00AB2843" w:rsidTr="00932DC4">
        <w:trPr>
          <w:trHeight w:val="315"/>
        </w:trPr>
        <w:tc>
          <w:tcPr>
            <w:tcW w:w="146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843" w:rsidRPr="00AB2843" w:rsidRDefault="00AB2843" w:rsidP="0093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8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ФИНАНСОВОЕ ОБЕСПЕЧЕНИЕ</w:t>
            </w:r>
          </w:p>
        </w:tc>
      </w:tr>
      <w:tr w:rsidR="00AB2843" w:rsidRPr="00AB2843" w:rsidTr="00932DC4">
        <w:trPr>
          <w:trHeight w:val="315"/>
        </w:trPr>
        <w:tc>
          <w:tcPr>
            <w:tcW w:w="14689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B2843" w:rsidRPr="00AB2843" w:rsidRDefault="00AB2843" w:rsidP="00932DC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8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муниципальной программы </w:t>
            </w:r>
          </w:p>
        </w:tc>
      </w:tr>
    </w:tbl>
    <w:tbl>
      <w:tblPr>
        <w:tblpPr w:leftFromText="180" w:rightFromText="180" w:vertAnchor="page" w:horzAnchor="margin" w:tblpY="2575"/>
        <w:tblW w:w="14689" w:type="dxa"/>
        <w:tblLayout w:type="fixed"/>
        <w:tblLook w:val="04A0" w:firstRow="1" w:lastRow="0" w:firstColumn="1" w:lastColumn="0" w:noHBand="0" w:noVBand="1"/>
      </w:tblPr>
      <w:tblGrid>
        <w:gridCol w:w="14689"/>
      </w:tblGrid>
      <w:tr w:rsidR="000B4D54" w:rsidRPr="00AB2843" w:rsidTr="000B4D54">
        <w:trPr>
          <w:trHeight w:val="2273"/>
        </w:trPr>
        <w:tc>
          <w:tcPr>
            <w:tcW w:w="14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B4D54" w:rsidRDefault="000B4D54" w:rsidP="000B4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B28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«Развитие транспортной системы на территории </w:t>
            </w:r>
            <w:proofErr w:type="spellStart"/>
            <w:r w:rsidRPr="00AB28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Мелекесского</w:t>
            </w:r>
            <w:proofErr w:type="spellEnd"/>
            <w:r w:rsidRPr="00AB284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района Ульяновской области»</w:t>
            </w:r>
          </w:p>
          <w:p w:rsidR="000B4D54" w:rsidRDefault="000B4D54" w:rsidP="000B4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tbl>
            <w:tblPr>
              <w:tblW w:w="14548" w:type="dxa"/>
              <w:tblLayout w:type="fixed"/>
              <w:tblLook w:val="04A0" w:firstRow="1" w:lastRow="0" w:firstColumn="1" w:lastColumn="0" w:noHBand="0" w:noVBand="1"/>
            </w:tblPr>
            <w:tblGrid>
              <w:gridCol w:w="456"/>
              <w:gridCol w:w="1666"/>
              <w:gridCol w:w="1465"/>
              <w:gridCol w:w="1281"/>
              <w:gridCol w:w="1139"/>
              <w:gridCol w:w="1281"/>
              <w:gridCol w:w="1212"/>
              <w:gridCol w:w="1350"/>
              <w:gridCol w:w="1281"/>
              <w:gridCol w:w="1280"/>
              <w:gridCol w:w="1139"/>
              <w:gridCol w:w="998"/>
            </w:tblGrid>
            <w:tr w:rsidR="000B4D54" w:rsidRPr="00AB2843" w:rsidTr="000B4D54">
              <w:trPr>
                <w:trHeight w:val="1057"/>
              </w:trPr>
              <w:tc>
                <w:tcPr>
                  <w:tcW w:w="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 xml:space="preserve">N </w:t>
                  </w:r>
                  <w:proofErr w:type="gramStart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п</w:t>
                  </w:r>
                  <w:proofErr w:type="gramEnd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/п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Наименования муниципальной программы, структурного элемента, мероприятия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Ответственные исполнители мероприятия</w:t>
                  </w:r>
                </w:p>
              </w:tc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Источник финансового обеспечения реализации муниципальной программы, структурного элемента, мероприятия</w:t>
                  </w:r>
                </w:p>
              </w:tc>
              <w:tc>
                <w:tcPr>
                  <w:tcW w:w="11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Код целевой статьи расходов</w:t>
                  </w:r>
                </w:p>
              </w:tc>
              <w:tc>
                <w:tcPr>
                  <w:tcW w:w="8541" w:type="dxa"/>
                  <w:gridSpan w:val="7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Объем финансового обеспечения реализации муниципальной программы, структурного элемента, мероприятия по годам реализации, тыс. руб.</w:t>
                  </w:r>
                </w:p>
              </w:tc>
            </w:tr>
            <w:tr w:rsidR="000B4D54" w:rsidRPr="00AB2843" w:rsidTr="000B4D54">
              <w:trPr>
                <w:trHeight w:val="828"/>
              </w:trPr>
              <w:tc>
                <w:tcPr>
                  <w:tcW w:w="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всего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2025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2026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2027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2028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2029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2030</w:t>
                  </w:r>
                </w:p>
              </w:tc>
            </w:tr>
            <w:tr w:rsidR="000B4D54" w:rsidRPr="00AB2843" w:rsidTr="000B4D54">
              <w:trPr>
                <w:trHeight w:val="357"/>
              </w:trPr>
              <w:tc>
                <w:tcPr>
                  <w:tcW w:w="4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166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2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4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8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9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11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i/>
                      <w:iCs/>
                      <w:color w:val="000000"/>
                      <w:sz w:val="18"/>
                      <w:szCs w:val="18"/>
                      <w:lang w:eastAsia="ru-RU"/>
                    </w:rPr>
                    <w:t>12</w:t>
                  </w:r>
                </w:p>
              </w:tc>
            </w:tr>
            <w:tr w:rsidR="000B4D54" w:rsidRPr="00AB2843" w:rsidTr="000B4D54">
              <w:trPr>
                <w:trHeight w:val="714"/>
              </w:trPr>
              <w:tc>
                <w:tcPr>
                  <w:tcW w:w="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Муниципальная  программа «Развитие транспортной системы на территории </w:t>
                  </w:r>
                  <w:proofErr w:type="spellStart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Мелекесского</w:t>
                  </w:r>
                  <w:proofErr w:type="spellEnd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района Ульяновской области»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Муниципальное казенное учреждение «Управление жилищно-коммунальным хозяйством </w:t>
                  </w:r>
                  <w:proofErr w:type="spellStart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Мелекесского</w:t>
                  </w:r>
                  <w:proofErr w:type="spellEnd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района» (далее </w:t>
                  </w:r>
                  <w:proofErr w:type="gramStart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-М</w:t>
                  </w:r>
                  <w:proofErr w:type="gramEnd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КУ УЖКХ)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Всего,                                         в том числе: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17 0 00 00000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518681,99015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132291,13920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109177,17095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127976,77000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149236,91000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1400"/>
              </w:trPr>
              <w:tc>
                <w:tcPr>
                  <w:tcW w:w="4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бюджетные ассигнования бюджета </w:t>
                  </w:r>
                  <w:proofErr w:type="spellStart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Мелекесского</w:t>
                  </w:r>
                  <w:proofErr w:type="spellEnd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района Ульяновской области (далее – местный бюджет</w:t>
                  </w:r>
                  <w:proofErr w:type="gramStart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)</w:t>
                  </w:r>
                  <w:proofErr w:type="gramEnd"/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179213,16121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39063,36121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38254,70000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49877,00000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52018,10000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3106"/>
              </w:trPr>
              <w:tc>
                <w:tcPr>
                  <w:tcW w:w="4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бюджетные ассигнования местного бюджета, источником которых являются межбюджетные трансферты областного бюджета Ульяновской области (далее - областной бюджет)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339468,82894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93227,77799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70922,47095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78099,77000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97218,81000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1799"/>
              </w:trPr>
              <w:tc>
                <w:tcPr>
                  <w:tcW w:w="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1.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Проект «Реконструкция автомобильной дороги по ул. Лесная </w:t>
                  </w:r>
                  <w:proofErr w:type="gramStart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</w:t>
                  </w:r>
                  <w:proofErr w:type="gramEnd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с. </w:t>
                  </w:r>
                  <w:proofErr w:type="spellStart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Сабакаево</w:t>
                  </w:r>
                  <w:proofErr w:type="spellEnd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 </w:t>
                  </w:r>
                  <w:proofErr w:type="spellStart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Мелекесского</w:t>
                  </w:r>
                  <w:proofErr w:type="spellEnd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gramStart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района</w:t>
                  </w:r>
                  <w:proofErr w:type="gramEnd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Ульяновской области»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МКУ УЖКХ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Всего,                                         в том числе: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17 2 01 00000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7,06065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7,06065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771"/>
              </w:trPr>
              <w:tc>
                <w:tcPr>
                  <w:tcW w:w="4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местный бюджет 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7,06065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7,06065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843"/>
              </w:trPr>
              <w:tc>
                <w:tcPr>
                  <w:tcW w:w="4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1106"/>
              </w:trPr>
              <w:tc>
                <w:tcPr>
                  <w:tcW w:w="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1.1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Софинансирование</w:t>
                  </w:r>
                  <w:proofErr w:type="spellEnd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 xml:space="preserve"> расходных обязательств, связанных с осуществлением дорожной деятельности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МКУ УЖКХ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Всего,                                         в том числе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17 2 01 SД110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7,06065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7,06065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757"/>
              </w:trPr>
              <w:tc>
                <w:tcPr>
                  <w:tcW w:w="4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 xml:space="preserve"> местный бюджет 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7,06065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7,06065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914"/>
              </w:trPr>
              <w:tc>
                <w:tcPr>
                  <w:tcW w:w="4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800"/>
              </w:trPr>
              <w:tc>
                <w:tcPr>
                  <w:tcW w:w="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2.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Комплекс процессных мероприятий "Дорожная сеть </w:t>
                  </w:r>
                  <w:proofErr w:type="spellStart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Мелекесского</w:t>
                  </w:r>
                  <w:proofErr w:type="spellEnd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района Ульяновской области"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br/>
                    <w:t>МКУ УЖКХ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Всего, в том числе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17 4 01 00000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509656,09151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129517,68056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107059,69095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125909,29000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147169,43000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514"/>
              </w:trPr>
              <w:tc>
                <w:tcPr>
                  <w:tcW w:w="4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местный бюджет 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178310,10056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38810,30056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38004,70000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49677,00000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51818,10000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971"/>
              </w:trPr>
              <w:tc>
                <w:tcPr>
                  <w:tcW w:w="4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331345,99095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90707,38000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69054,99095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76232,29000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95351,33000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838"/>
              </w:trPr>
              <w:tc>
                <w:tcPr>
                  <w:tcW w:w="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2.1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Расходные обязательства, связанные с осуществлением дорожной деятельности</w:t>
                  </w: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28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Всего, в том числе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17 4 01 9Д110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85957,38000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85957,38000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271"/>
              </w:trPr>
              <w:tc>
                <w:tcPr>
                  <w:tcW w:w="4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Финансовое управление администрации муниципального образования «</w:t>
                  </w:r>
                  <w:proofErr w:type="spellStart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Мелекесский</w:t>
                  </w:r>
                  <w:proofErr w:type="spellEnd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 xml:space="preserve"> район</w:t>
                  </w:r>
                  <w:proofErr w:type="gramStart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»(</w:t>
                  </w:r>
                  <w:proofErr w:type="gramEnd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далее -Финансовое управление), Администрации городских и сельских  поселений муниципального образования «</w:t>
                  </w:r>
                  <w:proofErr w:type="spellStart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Мелекесский</w:t>
                  </w:r>
                  <w:proofErr w:type="spellEnd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 xml:space="preserve"> район» </w:t>
                  </w:r>
                </w:p>
              </w:tc>
              <w:tc>
                <w:tcPr>
                  <w:tcW w:w="1281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 xml:space="preserve">областной бюджет </w:t>
                  </w:r>
                </w:p>
              </w:tc>
              <w:tc>
                <w:tcPr>
                  <w:tcW w:w="113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10000,00000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10000,00000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617"/>
              </w:trPr>
              <w:tc>
                <w:tcPr>
                  <w:tcW w:w="4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МКУ УЖКХ</w:t>
                  </w:r>
                </w:p>
              </w:tc>
              <w:tc>
                <w:tcPr>
                  <w:tcW w:w="1281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75957,38000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75957,38000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683"/>
              </w:trPr>
              <w:tc>
                <w:tcPr>
                  <w:tcW w:w="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2.2.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Софинансирование</w:t>
                  </w:r>
                  <w:proofErr w:type="spellEnd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 xml:space="preserve"> расходных обязательств, связанных с осуществлением дорожной деятельности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 xml:space="preserve">Финансовое управление 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Всего, в том числе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17 4 01 SД110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933A29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403563,69463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38492,11568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102185,69095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120818,49000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142067,39800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623"/>
              </w:trPr>
              <w:tc>
                <w:tcPr>
                  <w:tcW w:w="4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 xml:space="preserve">областной бюджет 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30000,00000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0,000000</w:t>
                  </w: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10000,00000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10000,00000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10000,00000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657"/>
              </w:trPr>
              <w:tc>
                <w:tcPr>
                  <w:tcW w:w="4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0B4D54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80817,59018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21014,50232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199</w:t>
                  </w:r>
                  <w:r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3</w:t>
                  </w: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4,36262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19934,36262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19934,36262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601"/>
              </w:trPr>
              <w:tc>
                <w:tcPr>
                  <w:tcW w:w="4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МКУ УЖКХ</w:t>
                  </w:r>
                </w:p>
              </w:tc>
              <w:tc>
                <w:tcPr>
                  <w:tcW w:w="128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13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760316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60316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96151,4935</w:t>
                  </w:r>
                  <w:r w:rsidR="00933A29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17477,61336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17740,33738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29401,83738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31531,70538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696"/>
              </w:trPr>
              <w:tc>
                <w:tcPr>
                  <w:tcW w:w="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 xml:space="preserve">областной бюджет 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196594,61095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54510,99095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61482,29000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80601,33000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1122"/>
              </w:trPr>
              <w:tc>
                <w:tcPr>
                  <w:tcW w:w="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2.3.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proofErr w:type="spellStart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Софинансирование</w:t>
                  </w:r>
                  <w:proofErr w:type="spellEnd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 xml:space="preserve"> расходных обязательств, возникающих в связи с капитальным ремонтом и ремонтом дворовых территорий многоквартирных домов, проездов к дворовым территориям многоквартирных домов населённых пунктов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МКУ УЖКХ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Всего, в том числе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17 4 01 SД200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760316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60316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19905,01688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5018,18488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4814,00000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5030,80000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5042,03200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942"/>
              </w:trPr>
              <w:tc>
                <w:tcPr>
                  <w:tcW w:w="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3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760316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760316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1111,01688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268,18488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270,00000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280,80000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292,03200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1305"/>
              </w:trPr>
              <w:tc>
                <w:tcPr>
                  <w:tcW w:w="45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13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18794,00000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4750,00000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4544,00000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4750,00000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4750,00000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1070"/>
              </w:trPr>
              <w:tc>
                <w:tcPr>
                  <w:tcW w:w="45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2.4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Обеспечение реализации мероприятий связанных с повышением безопасности дорожного движения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Управление образования администрации муниципального образования «</w:t>
                  </w:r>
                  <w:proofErr w:type="spellStart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Мелекесский</w:t>
                  </w:r>
                  <w:proofErr w:type="spellEnd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 xml:space="preserve"> район» Ульяновской области 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Всего, в том числе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17 4 01 SД034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230,00000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50,00000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60,00000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60,00000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60,0</w:t>
                  </w: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cr/>
                    <w:t>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1310"/>
              </w:trPr>
              <w:tc>
                <w:tcPr>
                  <w:tcW w:w="45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 xml:space="preserve">местный бюджет 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230,00000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50,00000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60,00000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60,00000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60,00000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585"/>
              </w:trPr>
              <w:tc>
                <w:tcPr>
                  <w:tcW w:w="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3.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Комплекс процессных мероприятий «Организация пассажирских перевозок  населения </w:t>
                  </w:r>
                  <w:proofErr w:type="spellStart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Мелекесского</w:t>
                  </w:r>
                  <w:proofErr w:type="spellEnd"/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 района Ульяновской области»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МКУ УЖКХ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Всего, в том числе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17 4 02 00000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9018,83799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2766,39799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2117,48000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2067,48000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2067,48000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543"/>
              </w:trPr>
              <w:tc>
                <w:tcPr>
                  <w:tcW w:w="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областной бюджет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8122,83799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2520,39799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1867,48000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1867,48000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1867,48000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1240"/>
              </w:trPr>
              <w:tc>
                <w:tcPr>
                  <w:tcW w:w="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 xml:space="preserve">местный бюджет 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896,00000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246,00000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250,00000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200,00000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200,00000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b/>
                      <w:bCs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1028"/>
              </w:trPr>
              <w:tc>
                <w:tcPr>
                  <w:tcW w:w="45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lastRenderedPageBreak/>
                    <w:t>3.1.</w:t>
                  </w:r>
                </w:p>
              </w:tc>
              <w:tc>
                <w:tcPr>
                  <w:tcW w:w="166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софинансирование</w:t>
                  </w:r>
                  <w:proofErr w:type="spellEnd"/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 xml:space="preserve"> расходных обязательств на организацию регулярных перевозок пассажиров и багажа автомобильным транспортом по регулируемым тарифам по муниципальным маршрутам</w:t>
                  </w:r>
                </w:p>
              </w:tc>
              <w:tc>
                <w:tcPr>
                  <w:tcW w:w="146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МКУ УЖКХ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Всего, в том числе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17 4 02 S2370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9018,83799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2766,39799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2117,48000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2067,48000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2067,48000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714"/>
              </w:trPr>
              <w:tc>
                <w:tcPr>
                  <w:tcW w:w="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 xml:space="preserve">областной бюджет 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8122,83799</w:t>
                  </w:r>
                </w:p>
              </w:tc>
              <w:tc>
                <w:tcPr>
                  <w:tcW w:w="121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2520,39799</w:t>
                  </w:r>
                </w:p>
              </w:tc>
              <w:tc>
                <w:tcPr>
                  <w:tcW w:w="13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1867,48000</w:t>
                  </w: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1867,48000</w:t>
                  </w: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1867,48000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  <w:tr w:rsidR="000B4D54" w:rsidRPr="00AB2843" w:rsidTr="000B4D54">
              <w:trPr>
                <w:trHeight w:val="1259"/>
              </w:trPr>
              <w:tc>
                <w:tcPr>
                  <w:tcW w:w="45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66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46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128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местный бюджет</w:t>
                  </w:r>
                </w:p>
              </w:tc>
              <w:tc>
                <w:tcPr>
                  <w:tcW w:w="11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896,00000</w:t>
                  </w:r>
                </w:p>
              </w:tc>
              <w:tc>
                <w:tcPr>
                  <w:tcW w:w="121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246,00000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250,00000</w:t>
                  </w:r>
                </w:p>
              </w:tc>
              <w:tc>
                <w:tcPr>
                  <w:tcW w:w="128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200,00000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200,00000</w:t>
                  </w:r>
                </w:p>
              </w:tc>
              <w:tc>
                <w:tcPr>
                  <w:tcW w:w="11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  <w:tc>
                <w:tcPr>
                  <w:tcW w:w="99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4D54" w:rsidRPr="00AB2843" w:rsidRDefault="000B4D54" w:rsidP="00F322C4">
                  <w:pPr>
                    <w:framePr w:hSpace="180" w:wrap="around" w:vAnchor="page" w:hAnchor="margin" w:y="2575"/>
                    <w:spacing w:after="0" w:line="240" w:lineRule="auto"/>
                    <w:jc w:val="center"/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</w:pPr>
                  <w:r w:rsidRPr="00AB2843">
                    <w:rPr>
                      <w:rFonts w:ascii="PT Astra Serif" w:eastAsia="Times New Roman" w:hAnsi="PT Astra Serif"/>
                      <w:color w:val="000000"/>
                      <w:sz w:val="18"/>
                      <w:szCs w:val="18"/>
                      <w:lang w:eastAsia="ru-RU"/>
                    </w:rPr>
                    <w:t>0,00000</w:t>
                  </w:r>
                </w:p>
              </w:tc>
            </w:tr>
          </w:tbl>
          <w:p w:rsidR="000B4D54" w:rsidRDefault="000B4D54" w:rsidP="000B4D5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B4D54" w:rsidRDefault="000B4D54" w:rsidP="000B4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B4D54" w:rsidRDefault="000B4D54" w:rsidP="000B4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B4D54" w:rsidRDefault="000B4D54" w:rsidP="000B4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B4D54" w:rsidRDefault="000B4D54" w:rsidP="000B4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0B4D54" w:rsidRPr="00AB2843" w:rsidRDefault="000B4D54" w:rsidP="000B4D5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50D53" w:rsidRPr="000B4D54" w:rsidRDefault="00F50D53" w:rsidP="00932DC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color w:val="000000"/>
          <w:sz w:val="24"/>
          <w:szCs w:val="24"/>
          <w:lang w:eastAsia="ru-RU"/>
        </w:rPr>
        <w:sectPr w:rsidR="00F50D53" w:rsidRPr="000B4D54" w:rsidSect="00AE7093">
          <w:pgSz w:w="16838" w:h="11906" w:orient="landscape"/>
          <w:pgMar w:top="1701" w:right="567" w:bottom="851" w:left="851" w:header="709" w:footer="709" w:gutter="0"/>
          <w:cols w:space="708"/>
          <w:docGrid w:linePitch="360"/>
        </w:sectPr>
      </w:pPr>
    </w:p>
    <w:p w:rsidR="00BE4A07" w:rsidRDefault="00BE4A07" w:rsidP="00932DC4">
      <w:pPr>
        <w:framePr w:h="8226" w:hRule="exact" w:wrap="auto" w:hAnchor="text"/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sectPr w:rsidR="00BE4A07" w:rsidSect="00AE7093">
          <w:pgSz w:w="16838" w:h="11906" w:orient="landscape"/>
          <w:pgMar w:top="1701" w:right="567" w:bottom="851" w:left="851" w:header="709" w:footer="709" w:gutter="0"/>
          <w:cols w:space="708"/>
          <w:docGrid w:linePitch="360"/>
        </w:sectPr>
      </w:pPr>
    </w:p>
    <w:p w:rsidR="00AB2843" w:rsidRDefault="00AB2843" w:rsidP="00AB2843">
      <w:pPr>
        <w:suppressAutoHyphens/>
        <w:spacing w:after="0" w:line="240" w:lineRule="auto"/>
        <w:ind w:right="23"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lastRenderedPageBreak/>
        <w:t>2.</w:t>
      </w:r>
      <w:r w:rsidRPr="004F5AC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Настоящее постановление вступает в силу на следующий день после дня  официального опубликования</w:t>
      </w:r>
      <w:r w:rsidRPr="009D45E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.</w:t>
      </w:r>
      <w:r w:rsidRPr="004F5AC3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  </w:t>
      </w:r>
    </w:p>
    <w:p w:rsidR="00AB2843" w:rsidRPr="00B33106" w:rsidRDefault="00AB2843" w:rsidP="00AB2843">
      <w:pPr>
        <w:tabs>
          <w:tab w:val="right" w:pos="751"/>
          <w:tab w:val="left" w:pos="833"/>
        </w:tabs>
        <w:suppressAutoHyphens/>
        <w:spacing w:after="0" w:line="240" w:lineRule="auto"/>
        <w:ind w:firstLine="709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  <w:r w:rsidRPr="009D45E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3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.</w:t>
      </w:r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 xml:space="preserve">Контроль исполнения настоящего постановления возложить на Первого заместителя Главы администрации </w:t>
      </w:r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 xml:space="preserve">Н.Ф. </w:t>
      </w:r>
      <w:proofErr w:type="spellStart"/>
      <w:r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  <w:t>Мингалиеву</w:t>
      </w:r>
      <w:proofErr w:type="spellEnd"/>
      <w:r w:rsidRPr="00B33106"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val="x-none" w:eastAsia="zh-CN"/>
        </w:rPr>
        <w:t>.</w:t>
      </w:r>
    </w:p>
    <w:p w:rsidR="00AB2843" w:rsidRDefault="00AB2843" w:rsidP="00AB2843"/>
    <w:p w:rsidR="00AB2843" w:rsidRDefault="00AB2843" w:rsidP="00AB2843"/>
    <w:p w:rsidR="00BE4A07" w:rsidRDefault="00AB2843" w:rsidP="00AB2843">
      <w:pPr>
        <w:suppressAutoHyphens/>
        <w:spacing w:after="0" w:line="240" w:lineRule="auto"/>
        <w:ind w:right="23"/>
        <w:jc w:val="both"/>
        <w:rPr>
          <w:rFonts w:ascii="PT Astra Serif" w:eastAsia="Times New Roman" w:hAnsi="PT Astra Serif"/>
          <w:color w:val="000000"/>
          <w:sz w:val="28"/>
          <w:szCs w:val="28"/>
          <w:shd w:val="clear" w:color="auto" w:fill="FFFFFF"/>
          <w:lang w:eastAsia="zh-CN"/>
        </w:rPr>
      </w:pPr>
      <w:r w:rsidRPr="00BE4A07">
        <w:rPr>
          <w:rFonts w:ascii="PT Astra Serif" w:hAnsi="PT Astra Serif"/>
          <w:color w:val="000000"/>
          <w:sz w:val="28"/>
          <w:szCs w:val="28"/>
        </w:rPr>
        <w:t xml:space="preserve">Глава администрации                                            </w:t>
      </w:r>
      <w:r>
        <w:rPr>
          <w:rFonts w:ascii="PT Astra Serif" w:hAnsi="PT Astra Serif"/>
          <w:color w:val="000000"/>
          <w:sz w:val="28"/>
          <w:szCs w:val="28"/>
        </w:rPr>
        <w:t xml:space="preserve">                </w:t>
      </w:r>
      <w:r w:rsidRPr="00BE4A07">
        <w:rPr>
          <w:rFonts w:ascii="PT Astra Serif" w:hAnsi="PT Astra Serif"/>
          <w:color w:val="000000"/>
          <w:sz w:val="28"/>
          <w:szCs w:val="28"/>
        </w:rPr>
        <w:t xml:space="preserve">             М.Р. </w:t>
      </w:r>
      <w:proofErr w:type="spellStart"/>
      <w:r w:rsidRPr="00BE4A07">
        <w:rPr>
          <w:rFonts w:ascii="PT Astra Serif" w:hAnsi="PT Astra Serif"/>
          <w:color w:val="000000"/>
          <w:sz w:val="28"/>
          <w:szCs w:val="28"/>
        </w:rPr>
        <w:t>Сенюта</w:t>
      </w:r>
      <w:proofErr w:type="spellEnd"/>
    </w:p>
    <w:p w:rsidR="006D783A" w:rsidRDefault="006D783A"/>
    <w:sectPr w:rsidR="006D783A" w:rsidSect="00BE4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D54" w:rsidRDefault="000B4D54" w:rsidP="00426995">
      <w:pPr>
        <w:spacing w:after="0" w:line="240" w:lineRule="auto"/>
      </w:pPr>
      <w:r>
        <w:separator/>
      </w:r>
    </w:p>
  </w:endnote>
  <w:endnote w:type="continuationSeparator" w:id="0">
    <w:p w:rsidR="000B4D54" w:rsidRDefault="000B4D54" w:rsidP="004269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D54" w:rsidRDefault="000B4D54" w:rsidP="00426995">
      <w:pPr>
        <w:spacing w:after="0" w:line="240" w:lineRule="auto"/>
      </w:pPr>
      <w:r>
        <w:separator/>
      </w:r>
    </w:p>
  </w:footnote>
  <w:footnote w:type="continuationSeparator" w:id="0">
    <w:p w:rsidR="000B4D54" w:rsidRDefault="000B4D54" w:rsidP="004269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939B9"/>
    <w:multiLevelType w:val="multilevel"/>
    <w:tmpl w:val="80884FB6"/>
    <w:lvl w:ilvl="0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79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787"/>
    <w:rsid w:val="000B4D54"/>
    <w:rsid w:val="001F0595"/>
    <w:rsid w:val="00223BCD"/>
    <w:rsid w:val="00331A23"/>
    <w:rsid w:val="003C0423"/>
    <w:rsid w:val="003D144F"/>
    <w:rsid w:val="00426995"/>
    <w:rsid w:val="004E3AA7"/>
    <w:rsid w:val="006A5910"/>
    <w:rsid w:val="006D708E"/>
    <w:rsid w:val="006D783A"/>
    <w:rsid w:val="006F4243"/>
    <w:rsid w:val="00760316"/>
    <w:rsid w:val="00895787"/>
    <w:rsid w:val="00932DC4"/>
    <w:rsid w:val="00933A29"/>
    <w:rsid w:val="00990AA6"/>
    <w:rsid w:val="009B4734"/>
    <w:rsid w:val="009C179A"/>
    <w:rsid w:val="009C6FEE"/>
    <w:rsid w:val="009F468F"/>
    <w:rsid w:val="00A34B88"/>
    <w:rsid w:val="00A37669"/>
    <w:rsid w:val="00AB2843"/>
    <w:rsid w:val="00AC67B1"/>
    <w:rsid w:val="00AE7093"/>
    <w:rsid w:val="00B84C68"/>
    <w:rsid w:val="00BE4A07"/>
    <w:rsid w:val="00C7152C"/>
    <w:rsid w:val="00CD6CB0"/>
    <w:rsid w:val="00DC6B5B"/>
    <w:rsid w:val="00E07D8E"/>
    <w:rsid w:val="00E32B92"/>
    <w:rsid w:val="00F322C4"/>
    <w:rsid w:val="00F50D53"/>
    <w:rsid w:val="00F9009E"/>
    <w:rsid w:val="00FD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8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5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95787"/>
    <w:pPr>
      <w:ind w:left="720"/>
      <w:contextualSpacing/>
    </w:pPr>
  </w:style>
  <w:style w:type="paragraph" w:customStyle="1" w:styleId="ConsPlusNormal">
    <w:name w:val="ConsPlusNormal"/>
    <w:rsid w:val="00895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91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6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69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26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699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787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895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895787"/>
    <w:pPr>
      <w:ind w:left="720"/>
      <w:contextualSpacing/>
    </w:pPr>
  </w:style>
  <w:style w:type="paragraph" w:customStyle="1" w:styleId="ConsPlusNormal">
    <w:name w:val="ConsPlusNormal"/>
    <w:rsid w:val="008957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5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910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26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69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269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699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3389</TotalTime>
  <Pages>9</Pages>
  <Words>1380</Words>
  <Characters>7868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</dc:creator>
  <cp:lastModifiedBy>ЖКХ 2</cp:lastModifiedBy>
  <cp:revision>21</cp:revision>
  <cp:lastPrinted>2026-03-18T10:09:00Z</cp:lastPrinted>
  <dcterms:created xsi:type="dcterms:W3CDTF">2025-03-19T06:27:00Z</dcterms:created>
  <dcterms:modified xsi:type="dcterms:W3CDTF">2026-03-18T12:09:00Z</dcterms:modified>
</cp:coreProperties>
</file>